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0 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(0:00 - 0:16)</w:t>
      </w:r>
    </w:p>
    <w:p>
      <w:r>
        <w:rPr>
          <w:sz w:val="24"/>
          <w:szCs w:val="24"/>
          <w:rFonts w:ascii="Calibri" w:cs="Calibri" w:eastAsia="Calibri" w:hAnsi="Calibri"/>
        </w:rPr>
        <w:t xml:space="preserve">Nahrávky k příručce zkouška z češtiny protrvalý pobyt v ČR, úroveň A2, učební materiál. Připravil kolektiv autorů pod vedením Jitky Cvejnové. Vydal Národní pedagogický institut České republiky v roce 2020.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0 </dc:title>
  <dc:creator>TurboScribe.ai</dc:creator>
  <cp:lastModifiedBy>Un-named</cp:lastModifiedBy>
  <cp:revision>1</cp:revision>
  <dcterms:created xsi:type="dcterms:W3CDTF">2025-06-23T15:14:01.967Z</dcterms:created>
  <dcterms:modified xsi:type="dcterms:W3CDTF">2025-06-23T15:14:01.967Z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