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15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(0:00 - 0:16)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4 Poslechněte si hlášení a vyberte jedno správné řešení. Hlášení uslyšíte dvakrát a budete hledat vždy jinou informaci. Hlášení číslo 0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(0:17 - 0:41)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0 uslyšíte jen jednou. Hlášení číslo 0 Osobní vlak číslo 7200 Společnosti České dráhy ze směru Břeclav přijede k nástupišti číslo 2 kolej čtvrtá. Vlak dále pokračuje ve směru Vlkov u Tišnova, Křižanov a Žďár na Cázavou.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(0:42 - 1:08)</w:t>
      </w:r>
    </w:p>
    <w:p>
      <w:r>
        <w:rPr>
          <w:sz w:val="24"/>
          <w:szCs w:val="24"/>
          <w:rFonts w:ascii="Calibri" w:cs="Calibri" w:eastAsia="Calibri" w:hAnsi="Calibri"/>
        </w:rPr>
        <w:t xml:space="preserve">Pravidelný odjezd v 17 hodin 39 minut. Dbejte prosím své osobní bezpečnosti, k příchodu použijte výhradně podchod. Hlášení číslo 1 Mimořádná dopravní zpráva.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(1:09 - 1:34)</w:t>
      </w:r>
    </w:p>
    <w:p>
      <w:r>
        <w:rPr>
          <w:sz w:val="24"/>
          <w:szCs w:val="24"/>
          <w:rFonts w:ascii="Calibri" w:cs="Calibri" w:eastAsia="Calibri" w:hAnsi="Calibri"/>
        </w:rPr>
        <w:t xml:space="preserve">Dálnici D1 u Brna v úterý na celé dopoledne v obou směrech uzavřely nehody někoryka kamionů. Kolony dosahovaly délky přes 11 kilometrů. Ráno se na stém 73.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kilometru ve směru na Prahu převrátil kamion. Na dálnici se dopoledne ještě srazily na stém 90. kilometru ve směru na Prahu jiné tři kamiony.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(1:35 - 1:43)</w:t>
      </w:r>
    </w:p>
    <w:p>
      <w:r>
        <w:rPr>
          <w:sz w:val="24"/>
          <w:szCs w:val="24"/>
          <w:rFonts w:ascii="Calibri" w:cs="Calibri" w:eastAsia="Calibri" w:hAnsi="Calibri"/>
        </w:rPr>
        <w:t xml:space="preserve">Provoz ve směru na Brno pak zkomplikovala nehoda dvou kamionů na stém 88. kilometru. Nikdo nebyl zraněn.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(1:54 - 2:08)</w:t>
      </w:r>
    </w:p>
    <w:p>
      <w:r>
        <w:rPr>
          <w:sz w:val="24"/>
          <w:szCs w:val="24"/>
          <w:rFonts w:ascii="Calibri" w:cs="Calibri" w:eastAsia="Calibri" w:hAnsi="Calibri"/>
        </w:rPr>
        <w:t xml:space="preserve">Mimořádná dopravní zpráva. Dálnici D1 u Brna v úterý na celé dopoledne v obou směrech uzavřely nehody někoryka kamionů. Kolony dosahovaly délky přes 11 kilometrů.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(2:08 - 2:29)</w:t>
      </w:r>
    </w:p>
    <w:p>
      <w:r>
        <w:rPr>
          <w:sz w:val="24"/>
          <w:szCs w:val="24"/>
          <w:rFonts w:ascii="Calibri" w:cs="Calibri" w:eastAsia="Calibri" w:hAnsi="Calibri"/>
        </w:rPr>
        <w:t xml:space="preserve">Ráno se na stém 73. kilometru ve směru na Prahu převrátil kamion. Na dálnici se dopoledne ještě srazily na stém 90.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kilometru ve směru na Prahu jiné tři kamiony. Provoz ve směru na Brno pak zkomplikovala nehoda dvou kamionů na stém 88. kilometru.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(2:29 - 2:44)</w:t>
      </w:r>
    </w:p>
    <w:p>
      <w:r>
        <w:rPr>
          <w:sz w:val="24"/>
          <w:szCs w:val="24"/>
          <w:rFonts w:ascii="Calibri" w:cs="Calibri" w:eastAsia="Calibri" w:hAnsi="Calibri"/>
        </w:rPr>
        <w:t xml:space="preserve">Nikdo nebyl zraněn. www.arkance-systems.cz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15</dc:title>
  <dc:creator>TurboScribe.ai</dc:creator>
  <cp:lastModifiedBy>Un-named</cp:lastModifiedBy>
  <cp:revision>1</cp:revision>
  <dcterms:created xsi:type="dcterms:W3CDTF">2025-06-23T15:14:02.205Z</dcterms:created>
  <dcterms:modified xsi:type="dcterms:W3CDTF">2025-06-23T15:14:02.206Z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